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Workshop 2: New directions in archaeological methods for the Norman Conquest</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Monday 12th February 2018,</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University of Exeter</w:t>
      </w:r>
    </w:p>
    <w:p w:rsidR="00000000" w:rsidDel="00000000" w:rsidP="00000000" w:rsidRDefault="00000000" w:rsidRPr="00000000" w14:paraId="00000004">
      <w:pPr>
        <w:contextualSpacing w:val="0"/>
        <w:jc w:val="center"/>
        <w:rPr>
          <w:b w:val="1"/>
          <w:sz w:val="28"/>
          <w:szCs w:val="28"/>
        </w:rPr>
      </w:pPr>
      <w:r w:rsidDel="00000000" w:rsidR="00000000" w:rsidRPr="00000000">
        <w:rPr>
          <w:rtl w:val="0"/>
        </w:rPr>
      </w:r>
    </w:p>
    <w:p w:rsidR="00000000" w:rsidDel="00000000" w:rsidP="00000000" w:rsidRDefault="00000000" w:rsidRPr="00000000" w14:paraId="00000005">
      <w:pPr>
        <w:contextualSpacing w:val="0"/>
        <w:rPr>
          <w:b w:val="1"/>
          <w:sz w:val="28"/>
          <w:szCs w:val="28"/>
        </w:rPr>
      </w:pPr>
      <w:r w:rsidDel="00000000" w:rsidR="00000000" w:rsidRPr="00000000">
        <w:rPr>
          <w:b w:val="1"/>
          <w:sz w:val="28"/>
          <w:szCs w:val="28"/>
          <w:rtl w:val="0"/>
        </w:rPr>
        <w:t xml:space="preserve">Aims</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The second workshop will highlight particular methodologies and techniques which have the potential to redefine the questions we are able to ask of the Norman Conquest. When we have traditionally considered the archaeology of the 11th and 12th centuries, buildings, landscape, and artefactual data and methods have taken the lead. We will consider what these methodologies have done well and what we have learned from them. But we also want to examine where we can push them further--where have we encountered problems, or research blind spots? Are there particular classes or types of material that we are not examining sufficiently closely, or at all? How can these approaches be improved to better address the socially-informed questions we want to ask?</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In addition to addressing these traditional methods, we also intend to focus on an array of scientific techniques which have been utilized and refined in other areas of archaeology, or even other disciplines, but which have not been employed to address the 11th and 12th centuries, nor questions specifically focused on the Norman Conquest and transition. The workshop also will focus on the potential for integration of scientific and humanities-focused approaches to archaeology in this period, and how we can improve communication between these arms of the discipline, and also with other disciplines (e.g. biology, chemistry) that may have useful techniques that we are not yet considering. We also want to consider the current state of field archaeology for the 11th and 12th centuries, and how those who are often responsible for generating data “at the trowel’s edge” can play a more active role in archaeological scholarship and debate on the Norman Conquest.</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sz w:val="28"/>
          <w:szCs w:val="28"/>
        </w:rPr>
      </w:pPr>
      <w:r w:rsidDel="00000000" w:rsidR="00000000" w:rsidRPr="00000000">
        <w:rPr>
          <w:rtl w:val="0"/>
        </w:rPr>
      </w:r>
    </w:p>
    <w:p w:rsidR="00000000" w:rsidDel="00000000" w:rsidP="00000000" w:rsidRDefault="00000000" w:rsidRPr="00000000" w14:paraId="0000000C">
      <w:pPr>
        <w:contextualSpacing w:val="0"/>
        <w:rPr>
          <w:b w:val="1"/>
          <w:sz w:val="28"/>
          <w:szCs w:val="28"/>
        </w:rPr>
      </w:pPr>
      <w:r w:rsidDel="00000000" w:rsidR="00000000" w:rsidRPr="00000000">
        <w:rPr>
          <w:rtl w:val="0"/>
        </w:rPr>
      </w:r>
    </w:p>
    <w:p w:rsidR="00000000" w:rsidDel="00000000" w:rsidP="00000000" w:rsidRDefault="00000000" w:rsidRPr="00000000" w14:paraId="0000000D">
      <w:pPr>
        <w:contextualSpacing w:val="0"/>
        <w:rPr>
          <w:b w:val="1"/>
          <w:sz w:val="28"/>
          <w:szCs w:val="28"/>
        </w:rPr>
      </w:pPr>
      <w:r w:rsidDel="00000000" w:rsidR="00000000" w:rsidRPr="00000000">
        <w:rPr>
          <w:rtl w:val="0"/>
        </w:rPr>
      </w:r>
    </w:p>
    <w:p w:rsidR="00000000" w:rsidDel="00000000" w:rsidP="00000000" w:rsidRDefault="00000000" w:rsidRPr="00000000" w14:paraId="0000000E">
      <w:pPr>
        <w:contextualSpacing w:val="0"/>
        <w:rPr>
          <w:b w:val="1"/>
          <w:sz w:val="28"/>
          <w:szCs w:val="28"/>
        </w:rPr>
      </w:pPr>
      <w:r w:rsidDel="00000000" w:rsidR="00000000" w:rsidRPr="00000000">
        <w:rPr>
          <w:rtl w:val="0"/>
        </w:rPr>
      </w:r>
    </w:p>
    <w:p w:rsidR="00000000" w:rsidDel="00000000" w:rsidP="00000000" w:rsidRDefault="00000000" w:rsidRPr="00000000" w14:paraId="0000000F">
      <w:pPr>
        <w:contextualSpacing w:val="0"/>
        <w:rPr>
          <w:b w:val="1"/>
          <w:sz w:val="28"/>
          <w:szCs w:val="28"/>
        </w:rPr>
      </w:pPr>
      <w:r w:rsidDel="00000000" w:rsidR="00000000" w:rsidRPr="00000000">
        <w:rPr>
          <w:rtl w:val="0"/>
        </w:rPr>
      </w:r>
    </w:p>
    <w:p w:rsidR="00000000" w:rsidDel="00000000" w:rsidP="00000000" w:rsidRDefault="00000000" w:rsidRPr="00000000" w14:paraId="00000010">
      <w:pPr>
        <w:contextualSpacing w:val="0"/>
        <w:rPr>
          <w:b w:val="1"/>
          <w:sz w:val="28"/>
          <w:szCs w:val="28"/>
        </w:rPr>
      </w:pPr>
      <w:r w:rsidDel="00000000" w:rsidR="00000000" w:rsidRPr="00000000">
        <w:rPr>
          <w:b w:val="1"/>
          <w:sz w:val="28"/>
          <w:szCs w:val="28"/>
          <w:rtl w:val="0"/>
        </w:rPr>
        <w:t xml:space="preserve">Schedule</w:t>
      </w:r>
    </w:p>
    <w:p w:rsidR="00000000" w:rsidDel="00000000" w:rsidP="00000000" w:rsidRDefault="00000000" w:rsidRPr="00000000" w14:paraId="00000011">
      <w:pPr>
        <w:contextualSpacing w:val="0"/>
        <w:rPr>
          <w:b w:val="1"/>
          <w:sz w:val="20"/>
          <w:szCs w:val="20"/>
        </w:rPr>
      </w:pPr>
      <w:r w:rsidDel="00000000" w:rsidR="00000000" w:rsidRPr="00000000">
        <w:rPr>
          <w:rtl w:val="0"/>
        </w:rPr>
      </w:r>
    </w:p>
    <w:p w:rsidR="00000000" w:rsidDel="00000000" w:rsidP="00000000" w:rsidRDefault="00000000" w:rsidRPr="00000000" w14:paraId="00000012">
      <w:pPr>
        <w:spacing w:line="331.2" w:lineRule="auto"/>
        <w:contextualSpacing w:val="0"/>
        <w:rPr>
          <w:sz w:val="24"/>
          <w:szCs w:val="24"/>
          <w:highlight w:val="yellow"/>
        </w:rPr>
      </w:pPr>
      <w:r w:rsidDel="00000000" w:rsidR="00000000" w:rsidRPr="00000000">
        <w:rPr>
          <w:b w:val="1"/>
          <w:sz w:val="24"/>
          <w:szCs w:val="24"/>
          <w:rtl w:val="0"/>
        </w:rPr>
        <w:t xml:space="preserve">9:30 </w:t>
      </w:r>
      <w:r w:rsidDel="00000000" w:rsidR="00000000" w:rsidRPr="00000000">
        <w:rPr>
          <w:sz w:val="24"/>
          <w:szCs w:val="24"/>
          <w:rtl w:val="0"/>
        </w:rPr>
        <w:t xml:space="preserve">Arrival </w:t>
      </w:r>
      <w:r w:rsidDel="00000000" w:rsidR="00000000" w:rsidRPr="00000000">
        <w:rPr>
          <w:rtl w:val="0"/>
        </w:rPr>
      </w:r>
    </w:p>
    <w:p w:rsidR="00000000" w:rsidDel="00000000" w:rsidP="00000000" w:rsidRDefault="00000000" w:rsidRPr="00000000" w14:paraId="00000013">
      <w:pPr>
        <w:spacing w:line="331.2" w:lineRule="auto"/>
        <w:contextualSpacing w:val="0"/>
        <w:rPr>
          <w:sz w:val="24"/>
          <w:szCs w:val="24"/>
        </w:rPr>
      </w:pPr>
      <w:r w:rsidDel="00000000" w:rsidR="00000000" w:rsidRPr="00000000">
        <w:rPr>
          <w:b w:val="1"/>
          <w:sz w:val="24"/>
          <w:szCs w:val="24"/>
          <w:rtl w:val="0"/>
        </w:rPr>
        <w:t xml:space="preserve">10:00 </w:t>
      </w:r>
      <w:r w:rsidDel="00000000" w:rsidR="00000000" w:rsidRPr="00000000">
        <w:rPr>
          <w:sz w:val="24"/>
          <w:szCs w:val="24"/>
          <w:rtl w:val="0"/>
        </w:rPr>
        <w:t xml:space="preserve">Introduction (Naomi and Aleks)</w:t>
      </w:r>
    </w:p>
    <w:p w:rsidR="00000000" w:rsidDel="00000000" w:rsidP="00000000" w:rsidRDefault="00000000" w:rsidRPr="00000000" w14:paraId="00000014">
      <w:pPr>
        <w:spacing w:line="331.2"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331.2" w:lineRule="auto"/>
        <w:contextualSpacing w:val="0"/>
        <w:rPr>
          <w:i w:val="1"/>
          <w:sz w:val="24"/>
          <w:szCs w:val="24"/>
        </w:rPr>
      </w:pPr>
      <w:r w:rsidDel="00000000" w:rsidR="00000000" w:rsidRPr="00000000">
        <w:rPr>
          <w:b w:val="1"/>
          <w:sz w:val="24"/>
          <w:szCs w:val="24"/>
          <w:rtl w:val="0"/>
        </w:rPr>
        <w:t xml:space="preserve">10:30 </w:t>
      </w:r>
      <w:r w:rsidDel="00000000" w:rsidR="00000000" w:rsidRPr="00000000">
        <w:rPr>
          <w:sz w:val="24"/>
          <w:szCs w:val="24"/>
          <w:rtl w:val="0"/>
        </w:rPr>
        <w:t xml:space="preserve">Matthew Collins: </w:t>
      </w:r>
      <w:r w:rsidDel="00000000" w:rsidR="00000000" w:rsidRPr="00000000">
        <w:rPr>
          <w:i w:val="1"/>
          <w:sz w:val="24"/>
          <w:szCs w:val="24"/>
          <w:rtl w:val="0"/>
        </w:rPr>
        <w:t xml:space="preserve">Pre- and post conquest parchment production in Canterbury: Why do we know so little?</w:t>
      </w:r>
    </w:p>
    <w:p w:rsidR="00000000" w:rsidDel="00000000" w:rsidP="00000000" w:rsidRDefault="00000000" w:rsidRPr="00000000" w14:paraId="00000016">
      <w:pPr>
        <w:spacing w:line="331.2" w:lineRule="auto"/>
        <w:contextualSpacing w:val="0"/>
        <w:rPr>
          <w:i w:val="1"/>
          <w:sz w:val="24"/>
          <w:szCs w:val="24"/>
        </w:rPr>
      </w:pPr>
      <w:r w:rsidDel="00000000" w:rsidR="00000000" w:rsidRPr="00000000">
        <w:rPr>
          <w:b w:val="1"/>
          <w:sz w:val="24"/>
          <w:szCs w:val="24"/>
          <w:rtl w:val="0"/>
        </w:rPr>
        <w:t xml:space="preserve">10:45 </w:t>
      </w:r>
      <w:r w:rsidDel="00000000" w:rsidR="00000000" w:rsidRPr="00000000">
        <w:rPr>
          <w:sz w:val="24"/>
          <w:szCs w:val="24"/>
          <w:rtl w:val="0"/>
        </w:rPr>
        <w:t xml:space="preserve">Andrew Beeby: </w:t>
      </w:r>
      <w:r w:rsidDel="00000000" w:rsidR="00000000" w:rsidRPr="00000000">
        <w:rPr>
          <w:i w:val="1"/>
          <w:sz w:val="24"/>
          <w:szCs w:val="24"/>
          <w:rtl w:val="0"/>
        </w:rPr>
        <w:t xml:space="preserve">Shining light on medieval manuscripts</w:t>
      </w:r>
    </w:p>
    <w:p w:rsidR="00000000" w:rsidDel="00000000" w:rsidP="00000000" w:rsidRDefault="00000000" w:rsidRPr="00000000" w14:paraId="00000017">
      <w:pPr>
        <w:spacing w:line="331.2" w:lineRule="auto"/>
        <w:contextualSpacing w:val="0"/>
        <w:rPr>
          <w:i w:val="1"/>
          <w:sz w:val="24"/>
          <w:szCs w:val="24"/>
        </w:rPr>
      </w:pPr>
      <w:r w:rsidDel="00000000" w:rsidR="00000000" w:rsidRPr="00000000">
        <w:rPr>
          <w:b w:val="1"/>
          <w:sz w:val="24"/>
          <w:szCs w:val="24"/>
          <w:rtl w:val="0"/>
        </w:rPr>
        <w:t xml:space="preserve">11:00 </w:t>
      </w:r>
      <w:r w:rsidDel="00000000" w:rsidR="00000000" w:rsidRPr="00000000">
        <w:rPr>
          <w:sz w:val="24"/>
          <w:szCs w:val="24"/>
          <w:rtl w:val="0"/>
        </w:rPr>
        <w:t xml:space="preserve">Ben Jervis and Lizzie Craig-Atkins: </w:t>
      </w:r>
      <w:r w:rsidDel="00000000" w:rsidR="00000000" w:rsidRPr="00000000">
        <w:rPr>
          <w:i w:val="1"/>
          <w:sz w:val="24"/>
          <w:szCs w:val="24"/>
          <w:rtl w:val="0"/>
        </w:rPr>
        <w:t xml:space="preserve">Conquest and cuisine: diet and health in early medieval Oxford</w:t>
      </w:r>
    </w:p>
    <w:p w:rsidR="00000000" w:rsidDel="00000000" w:rsidP="00000000" w:rsidRDefault="00000000" w:rsidRPr="00000000" w14:paraId="00000018">
      <w:pPr>
        <w:spacing w:line="331.2" w:lineRule="auto"/>
        <w:contextualSpacing w:val="0"/>
        <w:rPr>
          <w:i w:val="1"/>
          <w:sz w:val="24"/>
          <w:szCs w:val="24"/>
        </w:rPr>
      </w:pPr>
      <w:r w:rsidDel="00000000" w:rsidR="00000000" w:rsidRPr="00000000">
        <w:rPr>
          <w:b w:val="1"/>
          <w:sz w:val="24"/>
          <w:szCs w:val="24"/>
          <w:rtl w:val="0"/>
        </w:rPr>
        <w:t xml:space="preserve">11:20 </w:t>
      </w:r>
      <w:r w:rsidDel="00000000" w:rsidR="00000000" w:rsidRPr="00000000">
        <w:rPr>
          <w:sz w:val="24"/>
          <w:szCs w:val="24"/>
          <w:rtl w:val="0"/>
        </w:rPr>
        <w:t xml:space="preserve">Oliver Creighton, Rob Liddiard, and Alan Outram: </w:t>
      </w:r>
      <w:r w:rsidDel="00000000" w:rsidR="00000000" w:rsidRPr="00000000">
        <w:rPr>
          <w:i w:val="1"/>
          <w:sz w:val="24"/>
          <w:szCs w:val="24"/>
          <w:rtl w:val="0"/>
        </w:rPr>
        <w:t xml:space="preserve">Norman Archaeology through the horses' eye</w:t>
      </w:r>
    </w:p>
    <w:p w:rsidR="00000000" w:rsidDel="00000000" w:rsidP="00000000" w:rsidRDefault="00000000" w:rsidRPr="00000000" w14:paraId="00000019">
      <w:pPr>
        <w:spacing w:line="331.2" w:lineRule="auto"/>
        <w:contextualSpacing w:val="0"/>
        <w:rPr>
          <w:b w:val="1"/>
          <w:sz w:val="24"/>
          <w:szCs w:val="24"/>
        </w:rPr>
      </w:pPr>
      <w:r w:rsidDel="00000000" w:rsidR="00000000" w:rsidRPr="00000000">
        <w:rPr>
          <w:rtl w:val="0"/>
        </w:rPr>
      </w:r>
    </w:p>
    <w:p w:rsidR="00000000" w:rsidDel="00000000" w:rsidP="00000000" w:rsidRDefault="00000000" w:rsidRPr="00000000" w14:paraId="0000001A">
      <w:pPr>
        <w:spacing w:line="331.2" w:lineRule="auto"/>
        <w:contextualSpacing w:val="0"/>
        <w:rPr>
          <w:b w:val="1"/>
          <w:sz w:val="24"/>
          <w:szCs w:val="24"/>
        </w:rPr>
      </w:pPr>
      <w:r w:rsidDel="00000000" w:rsidR="00000000" w:rsidRPr="00000000">
        <w:rPr>
          <w:b w:val="1"/>
          <w:sz w:val="24"/>
          <w:szCs w:val="24"/>
          <w:rtl w:val="0"/>
        </w:rPr>
        <w:t xml:space="preserve">11:40</w:t>
      </w:r>
      <w:r w:rsidDel="00000000" w:rsidR="00000000" w:rsidRPr="00000000">
        <w:rPr>
          <w:sz w:val="24"/>
          <w:szCs w:val="24"/>
          <w:rtl w:val="0"/>
        </w:rPr>
        <w:t xml:space="preserve"> Break</w:t>
      </w:r>
      <w:r w:rsidDel="00000000" w:rsidR="00000000" w:rsidRPr="00000000">
        <w:rPr>
          <w:b w:val="1"/>
          <w:sz w:val="24"/>
          <w:szCs w:val="24"/>
          <w:rtl w:val="0"/>
        </w:rPr>
        <w:t xml:space="preserve"> </w:t>
      </w:r>
    </w:p>
    <w:p w:rsidR="00000000" w:rsidDel="00000000" w:rsidP="00000000" w:rsidRDefault="00000000" w:rsidRPr="00000000" w14:paraId="0000001B">
      <w:pPr>
        <w:spacing w:line="331.2" w:lineRule="auto"/>
        <w:contextualSpacing w:val="0"/>
        <w:rPr>
          <w:b w:val="1"/>
          <w:sz w:val="24"/>
          <w:szCs w:val="24"/>
        </w:rPr>
      </w:pPr>
      <w:r w:rsidDel="00000000" w:rsidR="00000000" w:rsidRPr="00000000">
        <w:rPr>
          <w:rtl w:val="0"/>
        </w:rPr>
      </w:r>
    </w:p>
    <w:p w:rsidR="00000000" w:rsidDel="00000000" w:rsidP="00000000" w:rsidRDefault="00000000" w:rsidRPr="00000000" w14:paraId="0000001C">
      <w:pPr>
        <w:contextualSpacing w:val="0"/>
        <w:rPr>
          <w:i w:val="1"/>
          <w:sz w:val="24"/>
          <w:szCs w:val="24"/>
        </w:rPr>
      </w:pPr>
      <w:r w:rsidDel="00000000" w:rsidR="00000000" w:rsidRPr="00000000">
        <w:rPr>
          <w:b w:val="1"/>
          <w:sz w:val="24"/>
          <w:szCs w:val="24"/>
          <w:rtl w:val="0"/>
        </w:rPr>
        <w:t xml:space="preserve">12:00 </w:t>
      </w:r>
      <w:r w:rsidDel="00000000" w:rsidR="00000000" w:rsidRPr="00000000">
        <w:rPr>
          <w:sz w:val="24"/>
          <w:szCs w:val="24"/>
          <w:rtl w:val="0"/>
        </w:rPr>
        <w:t xml:space="preserve">Rob Webley: </w:t>
      </w:r>
      <w:r w:rsidDel="00000000" w:rsidR="00000000" w:rsidRPr="00000000">
        <w:rPr>
          <w:i w:val="1"/>
          <w:sz w:val="24"/>
          <w:szCs w:val="24"/>
          <w:rtl w:val="0"/>
        </w:rPr>
        <w:t xml:space="preserve">Using 'binding strips' to think about metalwork</w:t>
      </w:r>
    </w:p>
    <w:p w:rsidR="00000000" w:rsidDel="00000000" w:rsidP="00000000" w:rsidRDefault="00000000" w:rsidRPr="00000000" w14:paraId="0000001D">
      <w:pPr>
        <w:contextualSpacing w:val="0"/>
        <w:rPr>
          <w:i w:val="1"/>
          <w:sz w:val="24"/>
          <w:szCs w:val="24"/>
          <w:highlight w:val="yellow"/>
        </w:rPr>
      </w:pPr>
      <w:r w:rsidDel="00000000" w:rsidR="00000000" w:rsidRPr="00000000">
        <w:rPr>
          <w:b w:val="1"/>
          <w:sz w:val="24"/>
          <w:szCs w:val="24"/>
          <w:rtl w:val="0"/>
        </w:rPr>
        <w:t xml:space="preserve">12:15 </w:t>
      </w:r>
      <w:r w:rsidDel="00000000" w:rsidR="00000000" w:rsidRPr="00000000">
        <w:rPr>
          <w:sz w:val="24"/>
          <w:szCs w:val="24"/>
          <w:rtl w:val="0"/>
        </w:rPr>
        <w:t xml:space="preserve">Vanessa Castagnino: </w:t>
      </w:r>
      <w:r w:rsidDel="00000000" w:rsidR="00000000" w:rsidRPr="00000000">
        <w:rPr>
          <w:i w:val="1"/>
          <w:color w:val="222222"/>
          <w:sz w:val="24"/>
          <w:szCs w:val="24"/>
          <w:rtl w:val="0"/>
        </w:rPr>
        <w:t xml:space="preserve">The elemental highs and lows of x-ray fluorescence (XRF): from material discovery and object waste</w:t>
      </w:r>
      <w:r w:rsidDel="00000000" w:rsidR="00000000" w:rsidRPr="00000000">
        <w:rPr>
          <w:rtl w:val="0"/>
        </w:rPr>
      </w:r>
    </w:p>
    <w:p w:rsidR="00000000" w:rsidDel="00000000" w:rsidP="00000000" w:rsidRDefault="00000000" w:rsidRPr="00000000" w14:paraId="0000001E">
      <w:pPr>
        <w:contextualSpacing w:val="0"/>
        <w:rPr>
          <w:i w:val="1"/>
          <w:sz w:val="24"/>
          <w:szCs w:val="24"/>
        </w:rPr>
      </w:pPr>
      <w:r w:rsidDel="00000000" w:rsidR="00000000" w:rsidRPr="00000000">
        <w:rPr>
          <w:b w:val="1"/>
          <w:sz w:val="24"/>
          <w:szCs w:val="24"/>
          <w:rtl w:val="0"/>
        </w:rPr>
        <w:t xml:space="preserve">12:30 </w:t>
      </w:r>
      <w:r w:rsidDel="00000000" w:rsidR="00000000" w:rsidRPr="00000000">
        <w:rPr>
          <w:sz w:val="24"/>
          <w:szCs w:val="24"/>
          <w:rtl w:val="0"/>
        </w:rPr>
        <w:t xml:space="preserve">Gareth Dean: </w:t>
      </w:r>
      <w:r w:rsidDel="00000000" w:rsidR="00000000" w:rsidRPr="00000000">
        <w:rPr>
          <w:i w:val="1"/>
          <w:sz w:val="24"/>
          <w:szCs w:val="24"/>
          <w:rtl w:val="0"/>
        </w:rPr>
        <w:t xml:space="preserve">Looking for Normans in the archaeological archives of York</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b w:val="1"/>
          <w:sz w:val="24"/>
          <w:szCs w:val="24"/>
          <w:rtl w:val="0"/>
        </w:rPr>
        <w:t xml:space="preserve">12:45 </w:t>
      </w:r>
      <w:r w:rsidDel="00000000" w:rsidR="00000000" w:rsidRPr="00000000">
        <w:rPr>
          <w:sz w:val="24"/>
          <w:szCs w:val="24"/>
          <w:rtl w:val="0"/>
        </w:rPr>
        <w:t xml:space="preserve"> Lunch</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b w:val="1"/>
          <w:sz w:val="24"/>
          <w:szCs w:val="24"/>
          <w:rtl w:val="0"/>
        </w:rPr>
        <w:t xml:space="preserve">2:00-4:00</w:t>
      </w:r>
      <w:r w:rsidDel="00000000" w:rsidR="00000000" w:rsidRPr="00000000">
        <w:rPr>
          <w:sz w:val="24"/>
          <w:szCs w:val="24"/>
          <w:rtl w:val="0"/>
        </w:rPr>
        <w:t xml:space="preserve"> Breakout groups: workshopping ideas for future research projects</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b w:val="1"/>
          <w:sz w:val="24"/>
          <w:szCs w:val="24"/>
          <w:rtl w:val="0"/>
        </w:rPr>
        <w:t xml:space="preserve">4:00-4:30</w:t>
      </w:r>
      <w:r w:rsidDel="00000000" w:rsidR="00000000" w:rsidRPr="00000000">
        <w:rPr>
          <w:sz w:val="24"/>
          <w:szCs w:val="24"/>
          <w:rtl w:val="0"/>
        </w:rPr>
        <w:t xml:space="preserve"> Roundup and close</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b w:val="1"/>
          <w:sz w:val="24"/>
          <w:szCs w:val="24"/>
        </w:rPr>
      </w:pPr>
      <w:r w:rsidDel="00000000" w:rsidR="00000000" w:rsidRPr="00000000">
        <w:rPr>
          <w:b w:val="1"/>
          <w:sz w:val="24"/>
          <w:szCs w:val="24"/>
          <w:rtl w:val="0"/>
        </w:rPr>
        <w:t xml:space="preserve">EVENING SCHEDULE (for those staying in Exeter overnight)</w:t>
      </w:r>
    </w:p>
    <w:p w:rsidR="00000000" w:rsidDel="00000000" w:rsidP="00000000" w:rsidRDefault="00000000" w:rsidRPr="00000000" w14:paraId="00000027">
      <w:pPr>
        <w:contextualSpacing w:val="0"/>
        <w:rPr>
          <w:b w:val="1"/>
          <w:sz w:val="24"/>
          <w:szCs w:val="24"/>
        </w:rPr>
      </w:pPr>
      <w:r w:rsidDel="00000000" w:rsidR="00000000" w:rsidRPr="00000000">
        <w:rPr>
          <w:b w:val="1"/>
          <w:sz w:val="24"/>
          <w:szCs w:val="24"/>
          <w:rtl w:val="0"/>
        </w:rPr>
        <w:t xml:space="preserve">Laver Building (22 on campus map) </w:t>
      </w:r>
      <w:hyperlink r:id="rId6">
        <w:r w:rsidDel="00000000" w:rsidR="00000000" w:rsidRPr="00000000">
          <w:rPr>
            <w:b w:val="1"/>
            <w:color w:val="1155cc"/>
            <w:sz w:val="24"/>
            <w:szCs w:val="24"/>
            <w:highlight w:val="white"/>
            <w:u w:val="single"/>
            <w:rtl w:val="0"/>
          </w:rPr>
          <w:t xml:space="preserve">https://www.exeter.ac.uk/visit/directions/streathammap/</w:t>
        </w:r>
      </w:hyperlink>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28">
      <w:pPr>
        <w:contextualSpacing w:val="0"/>
        <w:rPr>
          <w:b w:val="1"/>
          <w:sz w:val="24"/>
          <w:szCs w:val="24"/>
        </w:rPr>
      </w:pPr>
      <w:r w:rsidDel="00000000" w:rsidR="00000000" w:rsidRPr="00000000">
        <w:rPr>
          <w:rtl w:val="0"/>
        </w:rPr>
      </w:r>
    </w:p>
    <w:p w:rsidR="00000000" w:rsidDel="00000000" w:rsidP="00000000" w:rsidRDefault="00000000" w:rsidRPr="00000000" w14:paraId="00000029">
      <w:pPr>
        <w:contextualSpacing w:val="0"/>
        <w:rPr>
          <w:i w:val="1"/>
          <w:color w:val="222222"/>
          <w:sz w:val="24"/>
          <w:szCs w:val="24"/>
        </w:rPr>
      </w:pPr>
      <w:r w:rsidDel="00000000" w:rsidR="00000000" w:rsidRPr="00000000">
        <w:rPr>
          <w:b w:val="1"/>
          <w:sz w:val="24"/>
          <w:szCs w:val="24"/>
          <w:rtl w:val="0"/>
        </w:rPr>
        <w:t xml:space="preserve">5:30</w:t>
      </w:r>
      <w:r w:rsidDel="00000000" w:rsidR="00000000" w:rsidRPr="00000000">
        <w:rPr>
          <w:sz w:val="24"/>
          <w:szCs w:val="24"/>
          <w:rtl w:val="0"/>
        </w:rPr>
        <w:t xml:space="preserve"> Public lectures: </w:t>
      </w:r>
      <w:r w:rsidDel="00000000" w:rsidR="00000000" w:rsidRPr="00000000">
        <w:rPr>
          <w:i w:val="1"/>
          <w:color w:val="222222"/>
          <w:sz w:val="24"/>
          <w:szCs w:val="24"/>
          <w:rtl w:val="0"/>
        </w:rPr>
        <w:t xml:space="preserve">Introducing new approaches to Medieval Studies: History, meet Archaeology; Arts, meet the Sciences</w:t>
      </w:r>
    </w:p>
    <w:p w:rsidR="00000000" w:rsidDel="00000000" w:rsidP="00000000" w:rsidRDefault="00000000" w:rsidRPr="00000000" w14:paraId="0000002A">
      <w:pPr>
        <w:contextualSpacing w:val="0"/>
        <w:rPr>
          <w:sz w:val="24"/>
          <w:szCs w:val="24"/>
          <w:highlight w:val="yellow"/>
        </w:rPr>
      </w:pPr>
      <w:r w:rsidDel="00000000" w:rsidR="00000000" w:rsidRPr="00000000">
        <w:rPr>
          <w:sz w:val="24"/>
          <w:szCs w:val="24"/>
          <w:rtl w:val="0"/>
        </w:rPr>
        <w:t xml:space="preserve">Matthew Collins and Robin Fleming</w:t>
      </w:r>
      <w:r w:rsidDel="00000000" w:rsidR="00000000" w:rsidRPr="00000000">
        <w:rPr>
          <w:rtl w:val="0"/>
        </w:rPr>
      </w:r>
    </w:p>
    <w:p w:rsidR="00000000" w:rsidDel="00000000" w:rsidP="00000000" w:rsidRDefault="00000000" w:rsidRPr="00000000" w14:paraId="0000002B">
      <w:pPr>
        <w:contextualSpacing w:val="0"/>
        <w:rPr>
          <w:b w:val="1"/>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b w:val="1"/>
          <w:sz w:val="24"/>
          <w:szCs w:val="24"/>
          <w:rtl w:val="0"/>
        </w:rPr>
        <w:t xml:space="preserve">6:30 </w:t>
      </w:r>
      <w:r w:rsidDel="00000000" w:rsidR="00000000" w:rsidRPr="00000000">
        <w:rPr>
          <w:sz w:val="24"/>
          <w:szCs w:val="24"/>
          <w:rtl w:val="0"/>
        </w:rPr>
        <w:t xml:space="preserve">Wine reception</w:t>
      </w:r>
    </w:p>
    <w:p w:rsidR="00000000" w:rsidDel="00000000" w:rsidP="00000000" w:rsidRDefault="00000000" w:rsidRPr="00000000" w14:paraId="0000002D">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xeter.ac.uk/visit/directions/streatham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